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odsm9dmr01pk" w:id="0"/>
      <w:bookmarkEnd w:id="0"/>
      <w:r w:rsidDel="00000000" w:rsidR="00000000" w:rsidRPr="00000000">
        <w:rPr>
          <w:rtl w:val="0"/>
        </w:rPr>
        <w:t xml:space="preserve">Checklist: Accessibility in Canvas</w:t>
      </w:r>
    </w:p>
    <w:p w:rsidR="00000000" w:rsidDel="00000000" w:rsidP="00000000" w:rsidRDefault="00000000" w:rsidRPr="00000000" w14:paraId="00000002">
      <w:pPr>
        <w:spacing w:after="240" w:before="240" w:lineRule="auto"/>
        <w:rPr/>
      </w:pPr>
      <w:r w:rsidDel="00000000" w:rsidR="00000000" w:rsidRPr="00000000">
        <w:rPr>
          <w:rtl w:val="0"/>
        </w:rPr>
        <w:t xml:space="preserve">Creating accessible content in Canvas ensures all students can effectively navigate and engage with your course materials. This checklist is organized to start with issues easily resolved by the Accessibility Checker, followed by manual checks. Items specific to Canvas are marked with *Canvas.</w:t>
      </w:r>
    </w:p>
    <w:p w:rsidR="00000000" w:rsidDel="00000000" w:rsidP="00000000" w:rsidRDefault="00000000" w:rsidRPr="00000000" w14:paraId="00000003">
      <w:pPr>
        <w:pStyle w:val="Heading1"/>
        <w:keepNext w:val="0"/>
        <w:keepLines w:val="0"/>
        <w:spacing w:after="40" w:before="240" w:lineRule="auto"/>
        <w:rPr/>
      </w:pPr>
      <w:bookmarkStart w:colFirst="0" w:colLast="0" w:name="_2af26nwr42nr" w:id="1"/>
      <w:bookmarkEnd w:id="1"/>
      <w:r w:rsidDel="00000000" w:rsidR="00000000" w:rsidRPr="00000000">
        <w:rPr>
          <w:rtl w:val="0"/>
        </w:rPr>
        <w:t xml:space="preserve">Open the Accessibility Checker</w:t>
      </w:r>
    </w:p>
    <w:p w:rsidR="00000000" w:rsidDel="00000000" w:rsidP="00000000" w:rsidRDefault="00000000" w:rsidRPr="00000000" w14:paraId="00000004">
      <w:pPr>
        <w:numPr>
          <w:ilvl w:val="0"/>
          <w:numId w:val="11"/>
        </w:numPr>
        <w:spacing w:after="240" w:before="240" w:lineRule="auto"/>
        <w:ind w:left="720" w:hanging="360"/>
        <w:rPr>
          <w:u w:val="none"/>
        </w:rPr>
      </w:pPr>
      <w:r w:rsidDel="00000000" w:rsidR="00000000" w:rsidRPr="00000000">
        <w:rPr>
          <w:rtl w:val="0"/>
        </w:rPr>
        <w:t xml:space="preserve">Access the </w:t>
      </w:r>
      <w:r w:rsidDel="00000000" w:rsidR="00000000" w:rsidRPr="00000000">
        <w:rPr>
          <w:b w:val="1"/>
          <w:rtl w:val="0"/>
        </w:rPr>
        <w:t xml:space="preserve">Accessibility Checker</w:t>
      </w:r>
      <w:r w:rsidDel="00000000" w:rsidR="00000000" w:rsidRPr="00000000">
        <w:rPr>
          <w:rtl w:val="0"/>
        </w:rPr>
        <w:t xml:space="preserve"> by entering editing mode for your Canvas content and clicking the </w:t>
      </w:r>
      <w:r w:rsidDel="00000000" w:rsidR="00000000" w:rsidRPr="00000000">
        <w:rPr>
          <w:b w:val="1"/>
          <w:rtl w:val="0"/>
        </w:rPr>
        <w:t xml:space="preserve">Accessibility icon</w:t>
      </w:r>
      <w:r w:rsidDel="00000000" w:rsidR="00000000" w:rsidRPr="00000000">
        <w:rPr>
          <w:rtl w:val="0"/>
        </w:rPr>
        <w:t xml:space="preserve"> under the content editor.</w:t>
      </w:r>
    </w:p>
    <w:p w:rsidR="00000000" w:rsidDel="00000000" w:rsidP="00000000" w:rsidRDefault="00000000" w:rsidRPr="00000000" w14:paraId="00000005">
      <w:pPr>
        <w:pStyle w:val="Heading1"/>
        <w:keepNext w:val="0"/>
        <w:keepLines w:val="0"/>
        <w:spacing w:after="40" w:before="240" w:lineRule="auto"/>
        <w:rPr/>
      </w:pPr>
      <w:bookmarkStart w:colFirst="0" w:colLast="0" w:name="_eh6vy1cmpl7j" w:id="2"/>
      <w:bookmarkEnd w:id="2"/>
      <w:r w:rsidDel="00000000" w:rsidR="00000000" w:rsidRPr="00000000">
        <w:rPr>
          <w:rtl w:val="0"/>
        </w:rPr>
        <w:t xml:space="preserve">Accessibility Issues Caught by the Accessibility Checker</w:t>
      </w:r>
    </w:p>
    <w:p w:rsidR="00000000" w:rsidDel="00000000" w:rsidP="00000000" w:rsidRDefault="00000000" w:rsidRPr="00000000" w14:paraId="00000006">
      <w:pPr>
        <w:numPr>
          <w:ilvl w:val="0"/>
          <w:numId w:val="4"/>
        </w:numPr>
        <w:spacing w:after="0" w:afterAutospacing="0" w:before="240" w:lineRule="auto"/>
        <w:ind w:left="720" w:hanging="360"/>
        <w:rPr>
          <w:u w:val="none"/>
        </w:rPr>
      </w:pPr>
      <w:r w:rsidDel="00000000" w:rsidR="00000000" w:rsidRPr="00000000">
        <w:rPr>
          <w:rtl w:val="0"/>
        </w:rPr>
        <w:t xml:space="preserve">Do all tables include:</w:t>
      </w:r>
    </w:p>
    <w:p w:rsidR="00000000" w:rsidDel="00000000" w:rsidP="00000000" w:rsidRDefault="00000000" w:rsidRPr="00000000" w14:paraId="00000007">
      <w:pPr>
        <w:numPr>
          <w:ilvl w:val="1"/>
          <w:numId w:val="8"/>
        </w:numPr>
        <w:spacing w:after="0" w:afterAutospacing="0" w:before="0" w:beforeAutospacing="0" w:lineRule="auto"/>
        <w:ind w:left="1440" w:hanging="360"/>
      </w:pPr>
      <w:r w:rsidDel="00000000" w:rsidR="00000000" w:rsidRPr="00000000">
        <w:rPr>
          <w:rtl w:val="0"/>
        </w:rPr>
        <w:t xml:space="preserve">Titles, headers, and captions (alt text)?</w:t>
      </w:r>
    </w:p>
    <w:p w:rsidR="00000000" w:rsidDel="00000000" w:rsidP="00000000" w:rsidRDefault="00000000" w:rsidRPr="00000000" w14:paraId="00000008">
      <w:pPr>
        <w:numPr>
          <w:ilvl w:val="1"/>
          <w:numId w:val="8"/>
        </w:numPr>
        <w:spacing w:after="0" w:afterAutospacing="0" w:before="0" w:beforeAutospacing="0" w:lineRule="auto"/>
        <w:ind w:left="1440" w:hanging="360"/>
      </w:pPr>
      <w:r w:rsidDel="00000000" w:rsidR="00000000" w:rsidRPr="00000000">
        <w:rPr>
          <w:rtl w:val="0"/>
        </w:rPr>
        <w:t xml:space="preserve">Unique column headings?</w:t>
      </w:r>
    </w:p>
    <w:p w:rsidR="00000000" w:rsidDel="00000000" w:rsidP="00000000" w:rsidRDefault="00000000" w:rsidRPr="00000000" w14:paraId="00000009">
      <w:pPr>
        <w:numPr>
          <w:ilvl w:val="0"/>
          <w:numId w:val="12"/>
        </w:numPr>
        <w:spacing w:after="240" w:before="0" w:beforeAutospacing="0" w:lineRule="auto"/>
        <w:ind w:left="720" w:hanging="360"/>
        <w:rPr>
          <w:u w:val="none"/>
        </w:rPr>
      </w:pPr>
      <w:r w:rsidDel="00000000" w:rsidR="00000000" w:rsidRPr="00000000">
        <w:rPr>
          <w:rtl w:val="0"/>
        </w:rPr>
        <w:t xml:space="preserve">Do tables avoid using </w:t>
      </w:r>
      <w:r w:rsidDel="00000000" w:rsidR="00000000" w:rsidRPr="00000000">
        <w:rPr>
          <w:b w:val="1"/>
          <w:rtl w:val="0"/>
        </w:rPr>
        <w:t xml:space="preserve">merged cells</w:t>
      </w:r>
      <w:r w:rsidDel="00000000" w:rsidR="00000000" w:rsidRPr="00000000">
        <w:rPr>
          <w:rtl w:val="0"/>
        </w:rPr>
        <w:t xml:space="preserve">?</w:t>
      </w:r>
    </w:p>
    <w:p w:rsidR="00000000" w:rsidDel="00000000" w:rsidP="00000000" w:rsidRDefault="00000000" w:rsidRPr="00000000" w14:paraId="0000000A">
      <w:pPr>
        <w:pStyle w:val="Heading1"/>
        <w:keepNext w:val="0"/>
        <w:keepLines w:val="0"/>
        <w:spacing w:after="40" w:before="240" w:lineRule="auto"/>
        <w:rPr/>
      </w:pPr>
      <w:bookmarkStart w:colFirst="0" w:colLast="0" w:name="_li50j6eajcpz" w:id="3"/>
      <w:bookmarkEnd w:id="3"/>
      <w:r w:rsidDel="00000000" w:rsidR="00000000" w:rsidRPr="00000000">
        <w:rPr>
          <w:rtl w:val="0"/>
        </w:rPr>
        <w:t xml:space="preserve">Accessibility Issues Requiring Additional Review</w:t>
      </w:r>
    </w:p>
    <w:p w:rsidR="00000000" w:rsidDel="00000000" w:rsidP="00000000" w:rsidRDefault="00000000" w:rsidRPr="00000000" w14:paraId="0000000B">
      <w:pPr>
        <w:numPr>
          <w:ilvl w:val="0"/>
          <w:numId w:val="9"/>
        </w:numPr>
        <w:spacing w:after="0" w:afterAutospacing="0" w:before="240" w:lineRule="auto"/>
        <w:ind w:left="720" w:hanging="360"/>
      </w:pPr>
      <w:r w:rsidDel="00000000" w:rsidR="00000000" w:rsidRPr="00000000">
        <w:rPr>
          <w:rtl w:val="0"/>
        </w:rPr>
        <w:t xml:space="preserve">Do all images have accurate and concise </w:t>
      </w:r>
      <w:r w:rsidDel="00000000" w:rsidR="00000000" w:rsidRPr="00000000">
        <w:rPr>
          <w:b w:val="1"/>
          <w:rtl w:val="0"/>
        </w:rPr>
        <w:t xml:space="preserve">alt text</w:t>
      </w:r>
      <w:r w:rsidDel="00000000" w:rsidR="00000000" w:rsidRPr="00000000">
        <w:rPr>
          <w:rtl w:val="0"/>
        </w:rPr>
        <w:t xml:space="preserve">, or are they designated as decorative if non-informative?</w:t>
      </w:r>
    </w:p>
    <w:p w:rsidR="00000000" w:rsidDel="00000000" w:rsidP="00000000" w:rsidRDefault="00000000" w:rsidRPr="00000000" w14:paraId="0000000C">
      <w:pPr>
        <w:numPr>
          <w:ilvl w:val="1"/>
          <w:numId w:val="9"/>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Alt text with non-descriptive names (e.g., file names) may not be flagged. Manually review all images.</w:t>
      </w:r>
    </w:p>
    <w:p w:rsidR="00000000" w:rsidDel="00000000" w:rsidP="00000000" w:rsidRDefault="00000000" w:rsidRPr="00000000" w14:paraId="0000000D">
      <w:pPr>
        <w:numPr>
          <w:ilvl w:val="0"/>
          <w:numId w:val="9"/>
        </w:numPr>
        <w:spacing w:after="0" w:afterAutospacing="0" w:before="0" w:beforeAutospacing="0" w:lineRule="auto"/>
        <w:ind w:left="720" w:hanging="360"/>
      </w:pPr>
      <w:r w:rsidDel="00000000" w:rsidR="00000000" w:rsidRPr="00000000">
        <w:rPr>
          <w:rtl w:val="0"/>
        </w:rPr>
        <w:t xml:space="preserve">Are there </w:t>
      </w:r>
      <w:r w:rsidDel="00000000" w:rsidR="00000000" w:rsidRPr="00000000">
        <w:rPr>
          <w:b w:val="1"/>
          <w:rtl w:val="0"/>
        </w:rPr>
        <w:t xml:space="preserve">equivalent alternatives</w:t>
      </w:r>
      <w:r w:rsidDel="00000000" w:rsidR="00000000" w:rsidRPr="00000000">
        <w:rPr>
          <w:rtl w:val="0"/>
        </w:rPr>
        <w:t xml:space="preserve"> provided for complex visuals like graphs or infographics?</w:t>
      </w:r>
    </w:p>
    <w:p w:rsidR="00000000" w:rsidDel="00000000" w:rsidP="00000000" w:rsidRDefault="00000000" w:rsidRPr="00000000" w14:paraId="0000000E">
      <w:pPr>
        <w:numPr>
          <w:ilvl w:val="1"/>
          <w:numId w:val="9"/>
        </w:numPr>
        <w:spacing w:after="0" w:afterAutospacing="0" w:before="0" w:beforeAutospacing="0" w:lineRule="auto"/>
        <w:ind w:left="1440" w:hanging="360"/>
      </w:pPr>
      <w:r w:rsidDel="00000000" w:rsidR="00000000" w:rsidRPr="00000000">
        <w:rPr>
          <w:rtl w:val="0"/>
        </w:rPr>
        <w:t xml:space="preserve">Complex visuals should include a short description in alt text and a longer explanation in captions, slides, or linked resources.</w:t>
      </w:r>
    </w:p>
    <w:p w:rsidR="00000000" w:rsidDel="00000000" w:rsidP="00000000" w:rsidRDefault="00000000" w:rsidRPr="00000000" w14:paraId="0000000F">
      <w:pPr>
        <w:numPr>
          <w:ilvl w:val="0"/>
          <w:numId w:val="9"/>
        </w:numPr>
        <w:spacing w:after="0" w:afterAutospacing="0" w:before="0" w:beforeAutospacing="0" w:lineRule="auto"/>
        <w:ind w:left="720" w:hanging="360"/>
      </w:pPr>
      <w:r w:rsidDel="00000000" w:rsidR="00000000" w:rsidRPr="00000000">
        <w:rPr>
          <w:rtl w:val="0"/>
        </w:rPr>
        <w:t xml:space="preserve">Is there </w:t>
      </w:r>
      <w:r w:rsidDel="00000000" w:rsidR="00000000" w:rsidRPr="00000000">
        <w:rPr>
          <w:b w:val="1"/>
          <w:rtl w:val="0"/>
        </w:rPr>
        <w:t xml:space="preserve">sufficient color contrast</w:t>
      </w:r>
      <w:r w:rsidDel="00000000" w:rsidR="00000000" w:rsidRPr="00000000">
        <w:rPr>
          <w:rtl w:val="0"/>
        </w:rPr>
        <w:t xml:space="preserve">?</w:t>
      </w:r>
    </w:p>
    <w:p w:rsidR="00000000" w:rsidDel="00000000" w:rsidP="00000000" w:rsidRDefault="00000000" w:rsidRPr="00000000" w14:paraId="00000010">
      <w:pPr>
        <w:numPr>
          <w:ilvl w:val="1"/>
          <w:numId w:val="9"/>
        </w:numPr>
        <w:spacing w:after="0" w:afterAutospacing="0" w:before="0" w:beforeAutospacing="0" w:lineRule="auto"/>
        <w:ind w:left="1440" w:hanging="360"/>
      </w:pPr>
      <w:r w:rsidDel="00000000" w:rsidR="00000000" w:rsidRPr="00000000">
        <w:rPr>
          <w:rtl w:val="0"/>
        </w:rPr>
        <w:t xml:space="preserve">The Accessibility Checker may not catch all color contrast issues. Use tools like </w:t>
      </w:r>
      <w:r w:rsidDel="00000000" w:rsidR="00000000" w:rsidRPr="00000000">
        <w:rPr>
          <w:b w:val="1"/>
          <w:rtl w:val="0"/>
        </w:rPr>
        <w:t xml:space="preserve">WebAIM's Contrast Checker</w:t>
      </w:r>
      <w:r w:rsidDel="00000000" w:rsidR="00000000" w:rsidRPr="00000000">
        <w:rPr>
          <w:rtl w:val="0"/>
        </w:rPr>
        <w:t xml:space="preserve"> for verification.</w:t>
      </w:r>
    </w:p>
    <w:p w:rsidR="00000000" w:rsidDel="00000000" w:rsidP="00000000" w:rsidRDefault="00000000" w:rsidRPr="00000000" w14:paraId="00000011">
      <w:pPr>
        <w:numPr>
          <w:ilvl w:val="0"/>
          <w:numId w:val="9"/>
        </w:numPr>
        <w:spacing w:after="0" w:afterAutospacing="0" w:before="0" w:beforeAutospacing="0" w:lineRule="auto"/>
        <w:ind w:left="720" w:hanging="360"/>
      </w:pPr>
      <w:r w:rsidDel="00000000" w:rsidR="00000000" w:rsidRPr="00000000">
        <w:rPr>
          <w:rtl w:val="0"/>
        </w:rPr>
        <w:t xml:space="preserve">Does the document use a proper </w:t>
      </w:r>
      <w:r w:rsidDel="00000000" w:rsidR="00000000" w:rsidRPr="00000000">
        <w:rPr>
          <w:b w:val="1"/>
          <w:rtl w:val="0"/>
        </w:rPr>
        <w:t xml:space="preserve">heading structure</w:t>
      </w:r>
      <w:r w:rsidDel="00000000" w:rsidR="00000000" w:rsidRPr="00000000">
        <w:rPr>
          <w:rtl w:val="0"/>
        </w:rPr>
        <w:t xml:space="preserve">?</w:t>
      </w:r>
    </w:p>
    <w:p w:rsidR="00000000" w:rsidDel="00000000" w:rsidP="00000000" w:rsidRDefault="00000000" w:rsidRPr="00000000" w14:paraId="00000012">
      <w:pPr>
        <w:numPr>
          <w:ilvl w:val="1"/>
          <w:numId w:val="9"/>
        </w:numPr>
        <w:spacing w:after="240" w:before="0" w:beforeAutospacing="0" w:lineRule="auto"/>
        <w:ind w:left="1440" w:hanging="360"/>
      </w:pPr>
      <w:r w:rsidDel="00000000" w:rsidR="00000000" w:rsidRPr="00000000">
        <w:rPr>
          <w:rtl w:val="0"/>
        </w:rPr>
        <w:t xml:space="preserve">Headings should follow a logical order with no skipped levels. The checker flags skipped levels but cannot assess the appropriateness of levels.</w:t>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pStyle w:val="Heading1"/>
        <w:keepNext w:val="0"/>
        <w:keepLines w:val="0"/>
        <w:spacing w:after="40" w:before="240" w:lineRule="auto"/>
        <w:rPr/>
      </w:pPr>
      <w:bookmarkStart w:colFirst="0" w:colLast="0" w:name="_fd9mshu7h20" w:id="4"/>
      <w:bookmarkEnd w:id="4"/>
      <w:r w:rsidDel="00000000" w:rsidR="00000000" w:rsidRPr="00000000">
        <w:rPr>
          <w:rtl w:val="0"/>
        </w:rPr>
        <w:t xml:space="preserve">Accessibility Issues Not Detected by the Checker</w:t>
      </w:r>
    </w:p>
    <w:p w:rsidR="00000000" w:rsidDel="00000000" w:rsidP="00000000" w:rsidRDefault="00000000" w:rsidRPr="00000000" w14:paraId="00000015">
      <w:pPr>
        <w:numPr>
          <w:ilvl w:val="0"/>
          <w:numId w:val="13"/>
        </w:numPr>
        <w:spacing w:after="0" w:afterAutospacing="0" w:before="240" w:lineRule="auto"/>
        <w:ind w:left="720" w:hanging="360"/>
        <w:rPr>
          <w:u w:val="none"/>
        </w:rPr>
      </w:pPr>
      <w:r w:rsidDel="00000000" w:rsidR="00000000" w:rsidRPr="00000000">
        <w:rPr>
          <w:rtl w:val="0"/>
        </w:rPr>
        <w:t xml:space="preserve">Is there a clear </w:t>
      </w:r>
      <w:r w:rsidDel="00000000" w:rsidR="00000000" w:rsidRPr="00000000">
        <w:rPr>
          <w:b w:val="1"/>
          <w:rtl w:val="0"/>
        </w:rPr>
        <w:t xml:space="preserve">navigational structure</w:t>
      </w:r>
      <w:r w:rsidDel="00000000" w:rsidR="00000000" w:rsidRPr="00000000">
        <w:rPr>
          <w:rtl w:val="0"/>
        </w:rPr>
        <w:t xml:space="preserve">?</w:t>
      </w:r>
    </w:p>
    <w:p w:rsidR="00000000" w:rsidDel="00000000" w:rsidP="00000000" w:rsidRDefault="00000000" w:rsidRPr="00000000" w14:paraId="00000016">
      <w:pPr>
        <w:numPr>
          <w:ilvl w:val="0"/>
          <w:numId w:val="5"/>
        </w:numPr>
        <w:spacing w:after="0" w:afterAutospacing="0" w:before="0" w:beforeAutospacing="0" w:lineRule="auto"/>
        <w:ind w:left="1440" w:hanging="360"/>
      </w:pPr>
      <w:r w:rsidDel="00000000" w:rsidR="00000000" w:rsidRPr="00000000">
        <w:rPr>
          <w:rtl w:val="0"/>
        </w:rPr>
        <w:t xml:space="preserve">Are all files and link titles clearly labeled?</w:t>
      </w:r>
    </w:p>
    <w:p w:rsidR="00000000" w:rsidDel="00000000" w:rsidP="00000000" w:rsidRDefault="00000000" w:rsidRPr="00000000" w14:paraId="00000017">
      <w:pPr>
        <w:numPr>
          <w:ilvl w:val="0"/>
          <w:numId w:val="5"/>
        </w:numPr>
        <w:spacing w:after="0" w:afterAutospacing="0" w:before="0" w:beforeAutospacing="0" w:lineRule="auto"/>
        <w:ind w:left="1440" w:hanging="360"/>
      </w:pPr>
      <w:r w:rsidDel="00000000" w:rsidR="00000000" w:rsidRPr="00000000">
        <w:rPr>
          <w:rtl w:val="0"/>
        </w:rPr>
        <w:t xml:space="preserve">Are unused items hidden from the </w:t>
      </w:r>
      <w:r w:rsidDel="00000000" w:rsidR="00000000" w:rsidRPr="00000000">
        <w:rPr>
          <w:b w:val="1"/>
          <w:rtl w:val="0"/>
        </w:rPr>
        <w:t xml:space="preserve">Navigation menu</w:t>
      </w:r>
      <w:r w:rsidDel="00000000" w:rsidR="00000000" w:rsidRPr="00000000">
        <w:rPr>
          <w:rtl w:val="0"/>
        </w:rPr>
        <w:t xml:space="preserve">?</w:t>
      </w:r>
    </w:p>
    <w:p w:rsidR="00000000" w:rsidDel="00000000" w:rsidP="00000000" w:rsidRDefault="00000000" w:rsidRPr="00000000" w14:paraId="00000018">
      <w:pPr>
        <w:numPr>
          <w:ilvl w:val="0"/>
          <w:numId w:val="3"/>
        </w:numPr>
        <w:spacing w:after="0" w:afterAutospacing="0" w:before="0" w:beforeAutospacing="0" w:lineRule="auto"/>
        <w:ind w:left="720" w:hanging="360"/>
        <w:rPr>
          <w:u w:val="none"/>
        </w:rPr>
      </w:pPr>
      <w:r w:rsidDel="00000000" w:rsidR="00000000" w:rsidRPr="00000000">
        <w:rPr>
          <w:rtl w:val="0"/>
        </w:rPr>
        <w:t xml:space="preserve">Are all lists created using the </w:t>
      </w:r>
      <w:r w:rsidDel="00000000" w:rsidR="00000000" w:rsidRPr="00000000">
        <w:rPr>
          <w:b w:val="1"/>
          <w:rtl w:val="0"/>
        </w:rPr>
        <w:t xml:space="preserve">numbered or bulleted list feature</w:t>
      </w:r>
      <w:r w:rsidDel="00000000" w:rsidR="00000000" w:rsidRPr="00000000">
        <w:rPr>
          <w:rtl w:val="0"/>
        </w:rPr>
        <w:t xml:space="preserve">?</w:t>
      </w:r>
    </w:p>
    <w:p w:rsidR="00000000" w:rsidDel="00000000" w:rsidP="00000000" w:rsidRDefault="00000000" w:rsidRPr="00000000" w14:paraId="00000019">
      <w:pPr>
        <w:numPr>
          <w:ilvl w:val="0"/>
          <w:numId w:val="3"/>
        </w:numPr>
        <w:spacing w:after="0" w:afterAutospacing="0" w:before="0" w:beforeAutospacing="0" w:lineRule="auto"/>
        <w:ind w:left="720" w:hanging="360"/>
        <w:rPr>
          <w:u w:val="none"/>
        </w:rPr>
      </w:pPr>
      <w:r w:rsidDel="00000000" w:rsidR="00000000" w:rsidRPr="00000000">
        <w:rPr>
          <w:rtl w:val="0"/>
        </w:rPr>
        <w:t xml:space="preserve">Are all URLs embedded in </w:t>
      </w:r>
      <w:r w:rsidDel="00000000" w:rsidR="00000000" w:rsidRPr="00000000">
        <w:rPr>
          <w:b w:val="1"/>
          <w:rtl w:val="0"/>
        </w:rPr>
        <w:t xml:space="preserve">descriptive text</w:t>
      </w:r>
      <w:r w:rsidDel="00000000" w:rsidR="00000000" w:rsidRPr="00000000">
        <w:rPr>
          <w:rtl w:val="0"/>
        </w:rPr>
        <w:t xml:space="preserve"> that clearly indicates their purpose or destination?</w:t>
      </w:r>
    </w:p>
    <w:p w:rsidR="00000000" w:rsidDel="00000000" w:rsidP="00000000" w:rsidRDefault="00000000" w:rsidRPr="00000000" w14:paraId="0000001A">
      <w:pPr>
        <w:numPr>
          <w:ilvl w:val="0"/>
          <w:numId w:val="10"/>
        </w:numPr>
        <w:spacing w:after="0" w:afterAutospacing="0" w:before="0" w:beforeAutospacing="0" w:lineRule="auto"/>
        <w:ind w:left="1440" w:hanging="360"/>
      </w:pPr>
      <w:r w:rsidDel="00000000" w:rsidR="00000000" w:rsidRPr="00000000">
        <w:rPr>
          <w:rtl w:val="0"/>
        </w:rPr>
        <w:t xml:space="preserve">Avoid phrases like "Click here" or "Go here for more information." Use meaningful text like "Learn more about accessibility."</w:t>
      </w:r>
    </w:p>
    <w:p w:rsidR="00000000" w:rsidDel="00000000" w:rsidP="00000000" w:rsidRDefault="00000000" w:rsidRPr="00000000" w14:paraId="0000001B">
      <w:pPr>
        <w:numPr>
          <w:ilvl w:val="0"/>
          <w:numId w:val="7"/>
        </w:numPr>
        <w:spacing w:after="0" w:afterAutospacing="0" w:before="0" w:beforeAutospacing="0" w:lineRule="auto"/>
        <w:ind w:left="720" w:hanging="360"/>
        <w:rPr>
          <w:u w:val="none"/>
        </w:rPr>
      </w:pPr>
      <w:r w:rsidDel="00000000" w:rsidR="00000000" w:rsidRPr="00000000">
        <w:rPr>
          <w:rtl w:val="0"/>
        </w:rPr>
        <w:t xml:space="preserve">Is underlining used </w:t>
      </w:r>
      <w:r w:rsidDel="00000000" w:rsidR="00000000" w:rsidRPr="00000000">
        <w:rPr>
          <w:b w:val="1"/>
          <w:rtl w:val="0"/>
        </w:rPr>
        <w:t xml:space="preserve">only for hyperlinks</w:t>
      </w:r>
      <w:r w:rsidDel="00000000" w:rsidR="00000000" w:rsidRPr="00000000">
        <w:rPr>
          <w:rtl w:val="0"/>
        </w:rPr>
        <w:t xml:space="preserve"> and not for other text emphasis?</w:t>
      </w:r>
    </w:p>
    <w:p w:rsidR="00000000" w:rsidDel="00000000" w:rsidP="00000000" w:rsidRDefault="00000000" w:rsidRPr="00000000" w14:paraId="0000001C">
      <w:pPr>
        <w:numPr>
          <w:ilvl w:val="0"/>
          <w:numId w:val="7"/>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capital letters</w:t>
      </w:r>
      <w:r w:rsidDel="00000000" w:rsidR="00000000" w:rsidRPr="00000000">
        <w:rPr>
          <w:rtl w:val="0"/>
        </w:rPr>
        <w:t xml:space="preserve"> used only for acronyms and not for emphasis?</w:t>
      </w:r>
    </w:p>
    <w:p w:rsidR="00000000" w:rsidDel="00000000" w:rsidP="00000000" w:rsidRDefault="00000000" w:rsidRPr="00000000" w14:paraId="0000001D">
      <w:pPr>
        <w:numPr>
          <w:ilvl w:val="0"/>
          <w:numId w:val="7"/>
        </w:numPr>
        <w:spacing w:after="0" w:afterAutospacing="0" w:before="0" w:beforeAutospacing="0" w:lineRule="auto"/>
        <w:ind w:left="720" w:hanging="360"/>
        <w:rPr>
          <w:u w:val="none"/>
        </w:rPr>
      </w:pPr>
      <w:r w:rsidDel="00000000" w:rsidR="00000000" w:rsidRPr="00000000">
        <w:rPr>
          <w:rtl w:val="0"/>
        </w:rPr>
        <w:t xml:space="preserve">Does the content avoid relying solely on </w:t>
      </w:r>
      <w:r w:rsidDel="00000000" w:rsidR="00000000" w:rsidRPr="00000000">
        <w:rPr>
          <w:b w:val="1"/>
          <w:rtl w:val="0"/>
        </w:rPr>
        <w:t xml:space="preserve">visual formatting</w:t>
      </w:r>
      <w:r w:rsidDel="00000000" w:rsidR="00000000" w:rsidRPr="00000000">
        <w:rPr>
          <w:rtl w:val="0"/>
        </w:rPr>
        <w:t xml:space="preserve"> (e.g., colors, fonts, shapes) to convey meaning?</w:t>
      </w:r>
    </w:p>
    <w:p w:rsidR="00000000" w:rsidDel="00000000" w:rsidP="00000000" w:rsidRDefault="00000000" w:rsidRPr="00000000" w14:paraId="0000001E">
      <w:pPr>
        <w:numPr>
          <w:ilvl w:val="0"/>
          <w:numId w:val="2"/>
        </w:numPr>
        <w:spacing w:after="0" w:afterAutospacing="0" w:before="0" w:beforeAutospacing="0" w:lineRule="auto"/>
        <w:ind w:left="1440" w:hanging="360"/>
        <w:rPr>
          <w:u w:val="none"/>
        </w:rPr>
      </w:pPr>
      <w:r w:rsidDel="00000000" w:rsidR="00000000" w:rsidRPr="00000000">
        <w:rPr>
          <w:rtl w:val="0"/>
        </w:rPr>
        <w:t xml:space="preserve">Emphasize text with bold or italics instead of relying on color alone.</w:t>
      </w:r>
    </w:p>
    <w:p w:rsidR="00000000" w:rsidDel="00000000" w:rsidP="00000000" w:rsidRDefault="00000000" w:rsidRPr="00000000" w14:paraId="0000001F">
      <w:pPr>
        <w:numPr>
          <w:ilvl w:val="0"/>
          <w:numId w:val="6"/>
        </w:numPr>
        <w:spacing w:after="0" w:afterAutospacing="0" w:before="0" w:beforeAutospacing="0" w:lineRule="auto"/>
        <w:ind w:left="720" w:hanging="360"/>
        <w:rPr>
          <w:u w:val="none"/>
        </w:rPr>
      </w:pPr>
      <w:r w:rsidDel="00000000" w:rsidR="00000000" w:rsidRPr="00000000">
        <w:rPr>
          <w:rtl w:val="0"/>
        </w:rPr>
        <w:t xml:space="preserve">Is text presented as </w:t>
      </w:r>
      <w:r w:rsidDel="00000000" w:rsidR="00000000" w:rsidRPr="00000000">
        <w:rPr>
          <w:b w:val="1"/>
          <w:rtl w:val="0"/>
        </w:rPr>
        <w:t xml:space="preserve">editable text</w:t>
      </w:r>
      <w:r w:rsidDel="00000000" w:rsidR="00000000" w:rsidRPr="00000000">
        <w:rPr>
          <w:rtl w:val="0"/>
        </w:rPr>
        <w:t xml:space="preserve">, not as an image of text (except for logos)?</w:t>
      </w:r>
    </w:p>
    <w:p w:rsidR="00000000" w:rsidDel="00000000" w:rsidP="00000000" w:rsidRDefault="00000000" w:rsidRPr="00000000" w14:paraId="00000020">
      <w:pPr>
        <w:numPr>
          <w:ilvl w:val="0"/>
          <w:numId w:val="1"/>
        </w:numPr>
        <w:spacing w:after="0" w:afterAutospacing="0" w:before="0" w:beforeAutospacing="0" w:lineRule="auto"/>
        <w:ind w:left="1440" w:hanging="360"/>
      </w:pPr>
      <w:r w:rsidDel="00000000" w:rsidR="00000000" w:rsidRPr="00000000">
        <w:rPr>
          <w:rtl w:val="0"/>
        </w:rPr>
        <w:t xml:space="preserve">Replace images of text with actual text rather than adding alt text to the image.</w:t>
      </w:r>
    </w:p>
    <w:p w:rsidR="00000000" w:rsidDel="00000000" w:rsidP="00000000" w:rsidRDefault="00000000" w:rsidRPr="00000000" w14:paraId="00000021">
      <w:pPr>
        <w:numPr>
          <w:ilvl w:val="0"/>
          <w:numId w:val="14"/>
        </w:numPr>
        <w:spacing w:after="0" w:afterAutospacing="0" w:before="0" w:beforeAutospacing="0" w:lineRule="auto"/>
        <w:ind w:left="720" w:hanging="360"/>
        <w:rPr>
          <w:u w:val="none"/>
        </w:rPr>
      </w:pPr>
      <w:r w:rsidDel="00000000" w:rsidR="00000000" w:rsidRPr="00000000">
        <w:rPr>
          <w:rtl w:val="0"/>
        </w:rPr>
        <w:t xml:space="preserve">Does all embedded content include a </w:t>
      </w:r>
      <w:r w:rsidDel="00000000" w:rsidR="00000000" w:rsidRPr="00000000">
        <w:rPr>
          <w:b w:val="1"/>
          <w:rtl w:val="0"/>
        </w:rPr>
        <w:t xml:space="preserve">text descriptor</w:t>
      </w:r>
      <w:r w:rsidDel="00000000" w:rsidR="00000000" w:rsidRPr="00000000">
        <w:rPr>
          <w:rtl w:val="0"/>
        </w:rPr>
        <w:t xml:space="preserve">?</w:t>
      </w:r>
    </w:p>
    <w:p w:rsidR="00000000" w:rsidDel="00000000" w:rsidP="00000000" w:rsidRDefault="00000000" w:rsidRPr="00000000" w14:paraId="00000022">
      <w:pPr>
        <w:numPr>
          <w:ilvl w:val="0"/>
          <w:numId w:val="14"/>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sans serif fonts</w:t>
      </w:r>
      <w:r w:rsidDel="00000000" w:rsidR="00000000" w:rsidRPr="00000000">
        <w:rPr>
          <w:rtl w:val="0"/>
        </w:rPr>
        <w:t xml:space="preserve"> (e.g., Arial, Verdana, Calibri) used throughout the content?</w:t>
      </w:r>
    </w:p>
    <w:p w:rsidR="00000000" w:rsidDel="00000000" w:rsidP="00000000" w:rsidRDefault="00000000" w:rsidRPr="00000000" w14:paraId="00000023">
      <w:pPr>
        <w:numPr>
          <w:ilvl w:val="0"/>
          <w:numId w:val="14"/>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indent and alignment buttons</w:t>
      </w:r>
      <w:r w:rsidDel="00000000" w:rsidR="00000000" w:rsidRPr="00000000">
        <w:rPr>
          <w:rtl w:val="0"/>
        </w:rPr>
        <w:t xml:space="preserve"> used for formatting rather than tabs, spaces, or repeated line breaks?</w:t>
      </w:r>
    </w:p>
    <w:p w:rsidR="00000000" w:rsidDel="00000000" w:rsidP="00000000" w:rsidRDefault="00000000" w:rsidRPr="00000000" w14:paraId="00000024">
      <w:pPr>
        <w:numPr>
          <w:ilvl w:val="0"/>
          <w:numId w:val="14"/>
        </w:numPr>
        <w:spacing w:after="0" w:afterAutospacing="0" w:before="0" w:beforeAutospacing="0" w:lineRule="auto"/>
        <w:ind w:left="720" w:hanging="360"/>
        <w:rPr>
          <w:u w:val="none"/>
        </w:rPr>
      </w:pPr>
      <w:r w:rsidDel="00000000" w:rsidR="00000000" w:rsidRPr="00000000">
        <w:rPr>
          <w:rtl w:val="0"/>
        </w:rPr>
        <w:t xml:space="preserve">Are tables used exclusively for </w:t>
      </w:r>
      <w:r w:rsidDel="00000000" w:rsidR="00000000" w:rsidRPr="00000000">
        <w:rPr>
          <w:b w:val="1"/>
          <w:rtl w:val="0"/>
        </w:rPr>
        <w:t xml:space="preserve">data organization</w:t>
      </w:r>
      <w:r w:rsidDel="00000000" w:rsidR="00000000" w:rsidRPr="00000000">
        <w:rPr>
          <w:rtl w:val="0"/>
        </w:rPr>
        <w:t xml:space="preserve"> rather than for layout?</w:t>
      </w:r>
    </w:p>
    <w:p w:rsidR="00000000" w:rsidDel="00000000" w:rsidP="00000000" w:rsidRDefault="00000000" w:rsidRPr="00000000" w14:paraId="00000025">
      <w:pPr>
        <w:numPr>
          <w:ilvl w:val="0"/>
          <w:numId w:val="14"/>
        </w:numPr>
        <w:spacing w:after="240" w:before="0" w:beforeAutospacing="0" w:lineRule="auto"/>
        <w:ind w:left="720" w:hanging="360"/>
        <w:rPr>
          <w:u w:val="none"/>
        </w:rPr>
      </w:pPr>
      <w:r w:rsidDel="00000000" w:rsidR="00000000" w:rsidRPr="00000000">
        <w:rPr>
          <w:rtl w:val="0"/>
        </w:rPr>
        <w:t xml:space="preserve">Do tables avoid having </w:t>
      </w:r>
      <w:r w:rsidDel="00000000" w:rsidR="00000000" w:rsidRPr="00000000">
        <w:rPr>
          <w:b w:val="1"/>
          <w:rtl w:val="0"/>
        </w:rPr>
        <w:t xml:space="preserve">empty data cells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spacing w:after="86" w:line="260.0000064" w:lineRule="auto"/>
      <w:ind w:left="-187" w:right="-245" w:firstLine="0"/>
      <w:jc w:val="center"/>
      <w:rPr/>
    </w:pPr>
    <w:r w:rsidDel="00000000" w:rsidR="00000000" w:rsidRPr="00000000">
      <w:rPr>
        <w:sz w:val="18"/>
        <w:szCs w:val="18"/>
        <w:rtl w:val="0"/>
      </w:rPr>
      <w:t xml:space="preserve">University of Massachusetts  •  6 Floor W.E.B. Du Bois Library, 154 Hicks Way  •  Amherst, MA 01003  </w:t>
      <w:br w:type="textWrapping"/>
    </w:r>
    <w:hyperlink r:id="rId1">
      <w:r w:rsidDel="00000000" w:rsidR="00000000" w:rsidRPr="00000000">
        <w:rPr>
          <w:color w:val="1155cc"/>
          <w:sz w:val="18"/>
          <w:szCs w:val="18"/>
          <w:u w:val="single"/>
          <w:rtl w:val="0"/>
        </w:rPr>
        <w:t xml:space="preserve">www.umass.edu/ideas</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line="276" w:lineRule="auto"/>
      <w:rPr/>
    </w:pPr>
    <w:r w:rsidDel="00000000" w:rsidR="00000000" w:rsidRPr="00000000">
      <w:rPr>
        <w:sz w:val="20"/>
        <w:szCs w:val="20"/>
      </w:rPr>
      <w:drawing>
        <wp:inline distB="114300" distT="114300" distL="114300" distR="114300">
          <wp:extent cx="3171825" cy="523875"/>
          <wp:effectExtent b="0" l="0" r="0" t="0"/>
          <wp:docPr descr="University of Massachusetts Amherst Instructional Design, Engagement &amp; Support department wordmark. The text is written in black and maroon colors and says “UMassAmherst Instructional Design, Engagement, and Support.&quot;" id="1" name="image1.jpg"/>
          <a:graphic>
            <a:graphicData uri="http://schemas.openxmlformats.org/drawingml/2006/picture">
              <pic:pic>
                <pic:nvPicPr>
                  <pic:cNvPr descr="University of Massachusetts Amherst Instructional Design, Engagement &amp; Support department wordmark. The text is written in black and maroon colors and says “UMassAmherst Instructional Design, Engagement, and Support.&quot;" id="0" name="image1.jpg"/>
                  <pic:cNvPicPr preferRelativeResize="0"/>
                </pic:nvPicPr>
                <pic:blipFill>
                  <a:blip r:embed="rId1"/>
                  <a:srcRect b="12697" l="0" r="0" t="0"/>
                  <a:stretch>
                    <a:fillRect/>
                  </a:stretch>
                </pic:blipFill>
                <pic:spPr>
                  <a:xfrm>
                    <a:off x="0" y="0"/>
                    <a:ext cx="3171825"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mass.edu/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