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odsm9dmr01pk" w:id="0"/>
      <w:bookmarkEnd w:id="0"/>
      <w:r w:rsidDel="00000000" w:rsidR="00000000" w:rsidRPr="00000000">
        <w:rPr>
          <w:rtl w:val="0"/>
        </w:rPr>
        <w:t xml:space="preserve">Checklist: Accessibility in PDF</w:t>
      </w:r>
    </w:p>
    <w:p w:rsidR="00000000" w:rsidDel="00000000" w:rsidP="00000000" w:rsidRDefault="00000000" w:rsidRPr="00000000" w14:paraId="00000002">
      <w:pPr>
        <w:spacing w:after="240" w:before="240" w:lineRule="auto"/>
        <w:rPr/>
      </w:pPr>
      <w:r w:rsidDel="00000000" w:rsidR="00000000" w:rsidRPr="00000000">
        <w:rPr>
          <w:rtl w:val="0"/>
        </w:rPr>
        <w:t xml:space="preserve">PDFs are among the most challenging formats to make fully accessible. Whenever possible, consider providing documents in alternative formats, such as Word or HTML, to ensure easier access. Use this checklist to systematically address accessibility issues in PDFs. Items specific to PDFs are marked with *PDF.</w:t>
      </w:r>
    </w:p>
    <w:p w:rsidR="00000000" w:rsidDel="00000000" w:rsidP="00000000" w:rsidRDefault="00000000" w:rsidRPr="00000000" w14:paraId="00000003">
      <w:pPr>
        <w:pStyle w:val="Heading1"/>
        <w:keepNext w:val="0"/>
        <w:keepLines w:val="0"/>
        <w:spacing w:after="40" w:before="240" w:lineRule="auto"/>
        <w:rPr/>
      </w:pPr>
      <w:bookmarkStart w:colFirst="0" w:colLast="0" w:name="_2af26nwr42nr" w:id="1"/>
      <w:bookmarkEnd w:id="1"/>
      <w:r w:rsidDel="00000000" w:rsidR="00000000" w:rsidRPr="00000000">
        <w:rPr>
          <w:rtl w:val="0"/>
        </w:rPr>
        <w:t xml:space="preserve">Open the Accessibility Checker</w:t>
      </w:r>
    </w:p>
    <w:p w:rsidR="00000000" w:rsidDel="00000000" w:rsidP="00000000" w:rsidRDefault="00000000" w:rsidRPr="00000000" w14:paraId="00000004">
      <w:pPr>
        <w:numPr>
          <w:ilvl w:val="0"/>
          <w:numId w:val="10"/>
        </w:numPr>
        <w:spacing w:after="0" w:afterAutospacing="0" w:before="240" w:lineRule="auto"/>
        <w:ind w:left="720" w:hanging="360"/>
        <w:rPr>
          <w:u w:val="none"/>
        </w:rPr>
      </w:pPr>
      <w:r w:rsidDel="00000000" w:rsidR="00000000" w:rsidRPr="00000000">
        <w:rPr>
          <w:rtl w:val="0"/>
        </w:rPr>
        <w:t xml:space="preserve">Use the </w:t>
      </w:r>
      <w:r w:rsidDel="00000000" w:rsidR="00000000" w:rsidRPr="00000000">
        <w:rPr>
          <w:b w:val="1"/>
          <w:rtl w:val="0"/>
        </w:rPr>
        <w:t xml:space="preserve">desktop Adobe Acrobat application</w:t>
      </w:r>
      <w:r w:rsidDel="00000000" w:rsidR="00000000" w:rsidRPr="00000000">
        <w:rPr>
          <w:rtl w:val="0"/>
        </w:rPr>
        <w:t xml:space="preserve">, as the web version has limited functionality.</w:t>
      </w:r>
    </w:p>
    <w:p w:rsidR="00000000" w:rsidDel="00000000" w:rsidP="00000000" w:rsidRDefault="00000000" w:rsidRPr="00000000" w14:paraId="00000005">
      <w:pPr>
        <w:numPr>
          <w:ilvl w:val="0"/>
          <w:numId w:val="10"/>
        </w:numPr>
        <w:spacing w:after="240" w:before="0" w:beforeAutospacing="0" w:lineRule="auto"/>
        <w:ind w:left="720" w:hanging="360"/>
        <w:rPr>
          <w:u w:val="none"/>
        </w:rPr>
      </w:pPr>
      <w:r w:rsidDel="00000000" w:rsidR="00000000" w:rsidRPr="00000000">
        <w:rPr>
          <w:rtl w:val="0"/>
        </w:rPr>
        <w:t xml:space="preserve">Open the Accessibility Checker by navigating to </w:t>
      </w:r>
      <w:r w:rsidDel="00000000" w:rsidR="00000000" w:rsidRPr="00000000">
        <w:rPr>
          <w:b w:val="1"/>
          <w:rtl w:val="0"/>
        </w:rPr>
        <w:t xml:space="preserve">All Tools &gt; Prepare for Accessibility &gt; Check for Accessibility &gt; Start Checking</w:t>
      </w:r>
      <w:r w:rsidDel="00000000" w:rsidR="00000000" w:rsidRPr="00000000">
        <w:rPr>
          <w:rtl w:val="0"/>
        </w:rPr>
        <w:t xml:space="preserve">.</w:t>
      </w:r>
    </w:p>
    <w:p w:rsidR="00000000" w:rsidDel="00000000" w:rsidP="00000000" w:rsidRDefault="00000000" w:rsidRPr="00000000" w14:paraId="00000006">
      <w:pPr>
        <w:pStyle w:val="Heading1"/>
        <w:keepNext w:val="0"/>
        <w:keepLines w:val="0"/>
        <w:spacing w:after="40" w:before="240" w:lineRule="auto"/>
        <w:rPr/>
      </w:pPr>
      <w:bookmarkStart w:colFirst="0" w:colLast="0" w:name="_eh6vy1cmpl7j" w:id="2"/>
      <w:bookmarkEnd w:id="2"/>
      <w:r w:rsidDel="00000000" w:rsidR="00000000" w:rsidRPr="00000000">
        <w:rPr>
          <w:rtl w:val="0"/>
        </w:rPr>
        <w:t xml:space="preserve">Accessibility Issues Caught by the Accessibility Checker</w:t>
      </w:r>
    </w:p>
    <w:p w:rsidR="00000000" w:rsidDel="00000000" w:rsidP="00000000" w:rsidRDefault="00000000" w:rsidRPr="00000000" w14:paraId="00000007">
      <w:pPr>
        <w:numPr>
          <w:ilvl w:val="0"/>
          <w:numId w:val="4"/>
        </w:numPr>
        <w:spacing w:after="0" w:afterAutospacing="0" w:before="240" w:lineRule="auto"/>
        <w:ind w:left="720" w:hanging="360"/>
        <w:rPr>
          <w:u w:val="none"/>
        </w:rPr>
      </w:pPr>
      <w:r w:rsidDel="00000000" w:rsidR="00000000" w:rsidRPr="00000000">
        <w:rPr>
          <w:rtl w:val="0"/>
        </w:rPr>
        <w:t xml:space="preserve">Has </w:t>
      </w:r>
      <w:r w:rsidDel="00000000" w:rsidR="00000000" w:rsidRPr="00000000">
        <w:rPr>
          <w:b w:val="1"/>
          <w:rtl w:val="0"/>
        </w:rPr>
        <w:t xml:space="preserve">OCR (Optical Character Recognition)</w:t>
      </w:r>
      <w:r w:rsidDel="00000000" w:rsidR="00000000" w:rsidRPr="00000000">
        <w:rPr>
          <w:rtl w:val="0"/>
        </w:rPr>
        <w:t xml:space="preserve"> been enabled so text is searchable and selectable?</w:t>
      </w:r>
    </w:p>
    <w:p w:rsidR="00000000" w:rsidDel="00000000" w:rsidP="00000000" w:rsidRDefault="00000000" w:rsidRPr="00000000" w14:paraId="00000008">
      <w:pPr>
        <w:numPr>
          <w:ilvl w:val="0"/>
          <w:numId w:val="4"/>
        </w:numPr>
        <w:spacing w:after="0" w:afterAutospacing="0" w:before="0" w:beforeAutospacing="0" w:lineRule="auto"/>
        <w:ind w:left="720" w:hanging="360"/>
        <w:rPr>
          <w:u w:val="none"/>
        </w:rPr>
      </w:pPr>
      <w:r w:rsidDel="00000000" w:rsidR="00000000" w:rsidRPr="00000000">
        <w:rPr>
          <w:rtl w:val="0"/>
        </w:rPr>
        <w:t xml:space="preserve">Do all tables include:</w:t>
      </w:r>
    </w:p>
    <w:p w:rsidR="00000000" w:rsidDel="00000000" w:rsidP="00000000" w:rsidRDefault="00000000" w:rsidRPr="00000000" w14:paraId="00000009">
      <w:pPr>
        <w:numPr>
          <w:ilvl w:val="1"/>
          <w:numId w:val="8"/>
        </w:numPr>
        <w:spacing w:after="0" w:afterAutospacing="0" w:before="0" w:beforeAutospacing="0" w:lineRule="auto"/>
        <w:ind w:left="1440" w:hanging="360"/>
      </w:pPr>
      <w:r w:rsidDel="00000000" w:rsidR="00000000" w:rsidRPr="00000000">
        <w:rPr>
          <w:rtl w:val="0"/>
        </w:rPr>
        <w:t xml:space="preserve">Titles, headers, and captions (alt text)?</w:t>
      </w:r>
    </w:p>
    <w:p w:rsidR="00000000" w:rsidDel="00000000" w:rsidP="00000000" w:rsidRDefault="00000000" w:rsidRPr="00000000" w14:paraId="0000000A">
      <w:pPr>
        <w:numPr>
          <w:ilvl w:val="1"/>
          <w:numId w:val="8"/>
        </w:numPr>
        <w:spacing w:after="0" w:afterAutospacing="0" w:before="0" w:beforeAutospacing="0" w:lineRule="auto"/>
        <w:ind w:left="1440" w:hanging="360"/>
      </w:pPr>
      <w:r w:rsidDel="00000000" w:rsidR="00000000" w:rsidRPr="00000000">
        <w:rPr>
          <w:rtl w:val="0"/>
        </w:rPr>
        <w:t xml:space="preserve">Unique column headings?</w:t>
      </w:r>
    </w:p>
    <w:p w:rsidR="00000000" w:rsidDel="00000000" w:rsidP="00000000" w:rsidRDefault="00000000" w:rsidRPr="00000000" w14:paraId="0000000B">
      <w:pPr>
        <w:numPr>
          <w:ilvl w:val="0"/>
          <w:numId w:val="13"/>
        </w:numPr>
        <w:spacing w:after="240" w:before="0" w:beforeAutospacing="0" w:lineRule="auto"/>
        <w:ind w:left="720" w:hanging="360"/>
        <w:rPr>
          <w:u w:val="none"/>
        </w:rPr>
      </w:pPr>
      <w:r w:rsidDel="00000000" w:rsidR="00000000" w:rsidRPr="00000000">
        <w:rPr>
          <w:rtl w:val="0"/>
        </w:rPr>
        <w:t xml:space="preserve">Do tables avoid using </w:t>
      </w:r>
      <w:r w:rsidDel="00000000" w:rsidR="00000000" w:rsidRPr="00000000">
        <w:rPr>
          <w:b w:val="1"/>
          <w:rtl w:val="0"/>
        </w:rPr>
        <w:t xml:space="preserve">merged cells</w:t>
      </w:r>
      <w:r w:rsidDel="00000000" w:rsidR="00000000" w:rsidRPr="00000000">
        <w:rPr>
          <w:rtl w:val="0"/>
        </w:rPr>
        <w:t xml:space="preserve">?</w:t>
      </w:r>
    </w:p>
    <w:p w:rsidR="00000000" w:rsidDel="00000000" w:rsidP="00000000" w:rsidRDefault="00000000" w:rsidRPr="00000000" w14:paraId="0000000C">
      <w:pPr>
        <w:pStyle w:val="Heading1"/>
        <w:keepNext w:val="0"/>
        <w:keepLines w:val="0"/>
        <w:spacing w:after="40" w:before="240" w:lineRule="auto"/>
        <w:rPr/>
      </w:pPr>
      <w:bookmarkStart w:colFirst="0" w:colLast="0" w:name="_li50j6eajcpz" w:id="3"/>
      <w:bookmarkEnd w:id="3"/>
      <w:r w:rsidDel="00000000" w:rsidR="00000000" w:rsidRPr="00000000">
        <w:rPr>
          <w:rtl w:val="0"/>
        </w:rPr>
        <w:t xml:space="preserve">Accessibility Issues Requiring Additional Review</w:t>
      </w:r>
    </w:p>
    <w:p w:rsidR="00000000" w:rsidDel="00000000" w:rsidP="00000000" w:rsidRDefault="00000000" w:rsidRPr="00000000" w14:paraId="0000000D">
      <w:pPr>
        <w:numPr>
          <w:ilvl w:val="0"/>
          <w:numId w:val="9"/>
        </w:numPr>
        <w:spacing w:after="0" w:afterAutospacing="0" w:before="240" w:lineRule="auto"/>
        <w:ind w:left="720" w:hanging="360"/>
        <w:rPr>
          <w:u w:val="none"/>
        </w:rPr>
      </w:pPr>
      <w:r w:rsidDel="00000000" w:rsidR="00000000" w:rsidRPr="00000000">
        <w:rPr>
          <w:rtl w:val="0"/>
        </w:rPr>
        <w:t xml:space="preserve">Does the </w:t>
      </w:r>
      <w:r w:rsidDel="00000000" w:rsidR="00000000" w:rsidRPr="00000000">
        <w:rPr>
          <w:b w:val="1"/>
          <w:rtl w:val="0"/>
        </w:rPr>
        <w:t xml:space="preserve">reading order</w:t>
      </w:r>
      <w:r w:rsidDel="00000000" w:rsidR="00000000" w:rsidRPr="00000000">
        <w:rPr>
          <w:rtl w:val="0"/>
        </w:rPr>
        <w:t xml:space="preserve"> present content logically?</w:t>
      </w:r>
    </w:p>
    <w:p w:rsidR="00000000" w:rsidDel="00000000" w:rsidP="00000000" w:rsidRDefault="00000000" w:rsidRPr="00000000" w14:paraId="0000000E">
      <w:pPr>
        <w:numPr>
          <w:ilvl w:val="1"/>
          <w:numId w:val="11"/>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will confirm tagging but not the sequence or logic of the tags.</w:t>
      </w:r>
    </w:p>
    <w:p w:rsidR="00000000" w:rsidDel="00000000" w:rsidP="00000000" w:rsidRDefault="00000000" w:rsidRPr="00000000" w14:paraId="0000000F">
      <w:pPr>
        <w:numPr>
          <w:ilvl w:val="0"/>
          <w:numId w:val="12"/>
        </w:numPr>
        <w:spacing w:after="0" w:afterAutospacing="0" w:before="0" w:beforeAutospacing="0" w:lineRule="auto"/>
        <w:ind w:left="720" w:hanging="360"/>
        <w:rPr>
          <w:u w:val="none"/>
        </w:rPr>
      </w:pPr>
      <w:r w:rsidDel="00000000" w:rsidR="00000000" w:rsidRPr="00000000">
        <w:rPr>
          <w:rtl w:val="0"/>
        </w:rPr>
        <w:t xml:space="preserve">Does the document use a proper </w:t>
      </w:r>
      <w:r w:rsidDel="00000000" w:rsidR="00000000" w:rsidRPr="00000000">
        <w:rPr>
          <w:b w:val="1"/>
          <w:rtl w:val="0"/>
        </w:rPr>
        <w:t xml:space="preserve">heading structure</w:t>
      </w:r>
      <w:r w:rsidDel="00000000" w:rsidR="00000000" w:rsidRPr="00000000">
        <w:rPr>
          <w:rtl w:val="0"/>
        </w:rPr>
        <w:t xml:space="preserve"> (e.g., headings are in order, and no levels are skipped)?</w:t>
      </w:r>
    </w:p>
    <w:p w:rsidR="00000000" w:rsidDel="00000000" w:rsidP="00000000" w:rsidRDefault="00000000" w:rsidRPr="00000000" w14:paraId="00000010">
      <w:pPr>
        <w:numPr>
          <w:ilvl w:val="1"/>
          <w:numId w:val="11"/>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identifies skipped levels but cannot verify the appropriateness of heading levels.</w:t>
      </w:r>
    </w:p>
    <w:p w:rsidR="00000000" w:rsidDel="00000000" w:rsidP="00000000" w:rsidRDefault="00000000" w:rsidRPr="00000000" w14:paraId="00000011">
      <w:pPr>
        <w:numPr>
          <w:ilvl w:val="0"/>
          <w:numId w:val="7"/>
        </w:numPr>
        <w:spacing w:after="0" w:afterAutospacing="0" w:before="0" w:beforeAutospacing="0" w:lineRule="auto"/>
        <w:ind w:left="720" w:hanging="360"/>
        <w:rPr>
          <w:u w:val="none"/>
        </w:rPr>
      </w:pPr>
      <w:r w:rsidDel="00000000" w:rsidR="00000000" w:rsidRPr="00000000">
        <w:rPr>
          <w:rtl w:val="0"/>
        </w:rPr>
        <w:t xml:space="preserve">Do all images have:</w:t>
      </w:r>
    </w:p>
    <w:p w:rsidR="00000000" w:rsidDel="00000000" w:rsidP="00000000" w:rsidRDefault="00000000" w:rsidRPr="00000000" w14:paraId="00000012">
      <w:pPr>
        <w:numPr>
          <w:ilvl w:val="1"/>
          <w:numId w:val="11"/>
        </w:numPr>
        <w:spacing w:after="0" w:afterAutospacing="0" w:before="0" w:beforeAutospacing="0" w:lineRule="auto"/>
        <w:ind w:left="1440" w:hanging="360"/>
      </w:pPr>
      <w:r w:rsidDel="00000000" w:rsidR="00000000" w:rsidRPr="00000000">
        <w:rPr>
          <w:rtl w:val="0"/>
        </w:rPr>
        <w:t xml:space="preserve">Accurate and concise </w:t>
      </w:r>
      <w:r w:rsidDel="00000000" w:rsidR="00000000" w:rsidRPr="00000000">
        <w:rPr>
          <w:b w:val="1"/>
          <w:rtl w:val="0"/>
        </w:rPr>
        <w:t xml:space="preserve">alt text</w:t>
      </w:r>
      <w:r w:rsidDel="00000000" w:rsidR="00000000" w:rsidRPr="00000000">
        <w:rPr>
          <w:rtl w:val="0"/>
        </w:rPr>
        <w:t xml:space="preserve">, or a </w:t>
      </w:r>
      <w:r w:rsidDel="00000000" w:rsidR="00000000" w:rsidRPr="00000000">
        <w:rPr>
          <w:b w:val="1"/>
          <w:rtl w:val="0"/>
        </w:rPr>
        <w:t xml:space="preserve">decorative image</w:t>
      </w:r>
      <w:r w:rsidDel="00000000" w:rsidR="00000000" w:rsidRPr="00000000">
        <w:rPr>
          <w:rtl w:val="0"/>
        </w:rPr>
        <w:t xml:space="preserve"> designation for non-informative images?</w:t>
      </w:r>
    </w:p>
    <w:p w:rsidR="00000000" w:rsidDel="00000000" w:rsidP="00000000" w:rsidRDefault="00000000" w:rsidRPr="00000000" w14:paraId="00000013">
      <w:pPr>
        <w:numPr>
          <w:ilvl w:val="1"/>
          <w:numId w:val="11"/>
        </w:numPr>
        <w:spacing w:after="0" w:afterAutospacing="0" w:before="0" w:beforeAutospacing="0" w:lineRule="auto"/>
        <w:ind w:left="1440" w:hanging="360"/>
      </w:pPr>
      <w:r w:rsidDel="00000000" w:rsidR="00000000" w:rsidRPr="00000000">
        <w:rPr>
          <w:b w:val="1"/>
          <w:rtl w:val="0"/>
        </w:rPr>
        <w:t xml:space="preserve">Note:</w:t>
      </w:r>
      <w:r w:rsidDel="00000000" w:rsidR="00000000" w:rsidRPr="00000000">
        <w:rPr>
          <w:rtl w:val="0"/>
        </w:rPr>
        <w:t xml:space="preserve"> The checker won’t flag non-descriptive alt text, so manually review all images.</w:t>
      </w:r>
    </w:p>
    <w:p w:rsidR="00000000" w:rsidDel="00000000" w:rsidP="00000000" w:rsidRDefault="00000000" w:rsidRPr="00000000" w14:paraId="00000014">
      <w:pPr>
        <w:numPr>
          <w:ilvl w:val="0"/>
          <w:numId w:val="3"/>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equivalent alternatives</w:t>
      </w:r>
      <w:r w:rsidDel="00000000" w:rsidR="00000000" w:rsidRPr="00000000">
        <w:rPr>
          <w:rtl w:val="0"/>
        </w:rPr>
        <w:t xml:space="preserve"> provided for complex visuals (e.g., graphs, charts)?</w:t>
      </w:r>
    </w:p>
    <w:p w:rsidR="00000000" w:rsidDel="00000000" w:rsidP="00000000" w:rsidRDefault="00000000" w:rsidRPr="00000000" w14:paraId="00000015">
      <w:pPr>
        <w:numPr>
          <w:ilvl w:val="1"/>
          <w:numId w:val="11"/>
        </w:numPr>
        <w:spacing w:after="240" w:before="0" w:beforeAutospacing="0" w:lineRule="auto"/>
        <w:ind w:left="1440" w:hanging="360"/>
      </w:pPr>
      <w:r w:rsidDel="00000000" w:rsidR="00000000" w:rsidRPr="00000000">
        <w:rPr>
          <w:rtl w:val="0"/>
        </w:rPr>
        <w:t xml:space="preserve">Include a short description in the alt text and a longer explanation in a caption, in the document, or as a linked resource.</w:t>
      </w:r>
    </w:p>
    <w:p w:rsidR="00000000" w:rsidDel="00000000" w:rsidP="00000000" w:rsidRDefault="00000000" w:rsidRPr="00000000" w14:paraId="00000016">
      <w:pPr>
        <w:pStyle w:val="Heading1"/>
        <w:keepNext w:val="0"/>
        <w:keepLines w:val="0"/>
        <w:spacing w:after="40" w:before="240" w:lineRule="auto"/>
        <w:rPr/>
      </w:pPr>
      <w:bookmarkStart w:colFirst="0" w:colLast="0" w:name="_fd9mshu7h20" w:id="4"/>
      <w:bookmarkEnd w:id="4"/>
      <w:r w:rsidDel="00000000" w:rsidR="00000000" w:rsidRPr="00000000">
        <w:rPr>
          <w:rtl w:val="0"/>
        </w:rPr>
        <w:t xml:space="preserve">Accessibility Issues Not Detected by the Checker</w:t>
      </w:r>
    </w:p>
    <w:p w:rsidR="00000000" w:rsidDel="00000000" w:rsidP="00000000" w:rsidRDefault="00000000" w:rsidRPr="00000000" w14:paraId="00000017">
      <w:pPr>
        <w:numPr>
          <w:ilvl w:val="0"/>
          <w:numId w:val="5"/>
        </w:numPr>
        <w:spacing w:after="0" w:afterAutospacing="0" w:before="240" w:lineRule="auto"/>
        <w:ind w:left="720" w:hanging="360"/>
        <w:rPr>
          <w:u w:val="none"/>
        </w:rPr>
      </w:pPr>
      <w:r w:rsidDel="00000000" w:rsidR="00000000" w:rsidRPr="00000000">
        <w:rPr>
          <w:rtl w:val="0"/>
        </w:rPr>
        <w:t xml:space="preserve">Was the file shared in a format other than PDF, if possible?</w:t>
      </w:r>
    </w:p>
    <w:p w:rsidR="00000000" w:rsidDel="00000000" w:rsidP="00000000" w:rsidRDefault="00000000" w:rsidRPr="00000000" w14:paraId="00000018">
      <w:pPr>
        <w:numPr>
          <w:ilvl w:val="0"/>
          <w:numId w:val="5"/>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lists</w:t>
      </w:r>
      <w:r w:rsidDel="00000000" w:rsidR="00000000" w:rsidRPr="00000000">
        <w:rPr>
          <w:rtl w:val="0"/>
        </w:rPr>
        <w:t xml:space="preserve"> created using the numbered or bulleted list feature?</w:t>
      </w:r>
    </w:p>
    <w:p w:rsidR="00000000" w:rsidDel="00000000" w:rsidP="00000000" w:rsidRDefault="00000000" w:rsidRPr="00000000" w14:paraId="00000019">
      <w:pPr>
        <w:numPr>
          <w:ilvl w:val="0"/>
          <w:numId w:val="5"/>
        </w:numPr>
        <w:spacing w:after="0" w:afterAutospacing="0" w:before="0" w:beforeAutospacing="0" w:lineRule="auto"/>
        <w:ind w:left="720" w:hanging="360"/>
        <w:rPr>
          <w:u w:val="none"/>
        </w:rPr>
      </w:pPr>
      <w:r w:rsidDel="00000000" w:rsidR="00000000" w:rsidRPr="00000000">
        <w:rPr>
          <w:rtl w:val="0"/>
        </w:rPr>
        <w:t xml:space="preserve">Are all URLs embedded in </w:t>
      </w:r>
      <w:r w:rsidDel="00000000" w:rsidR="00000000" w:rsidRPr="00000000">
        <w:rPr>
          <w:b w:val="1"/>
          <w:rtl w:val="0"/>
        </w:rPr>
        <w:t xml:space="preserve">meaningful text</w:t>
      </w:r>
      <w:r w:rsidDel="00000000" w:rsidR="00000000" w:rsidRPr="00000000">
        <w:rPr>
          <w:rtl w:val="0"/>
        </w:rPr>
        <w:t xml:space="preserve"> (e.g., “Learn more about accessibility” instead of “Click here”)?</w:t>
      </w:r>
    </w:p>
    <w:p w:rsidR="00000000" w:rsidDel="00000000" w:rsidP="00000000" w:rsidRDefault="00000000" w:rsidRPr="00000000" w14:paraId="0000001A">
      <w:pPr>
        <w:numPr>
          <w:ilvl w:val="0"/>
          <w:numId w:val="5"/>
        </w:numPr>
        <w:spacing w:after="0" w:afterAutospacing="0" w:before="0" w:beforeAutospacing="0" w:lineRule="auto"/>
        <w:ind w:left="720" w:hanging="360"/>
        <w:rPr>
          <w:u w:val="none"/>
        </w:rPr>
      </w:pPr>
      <w:r w:rsidDel="00000000" w:rsidR="00000000" w:rsidRPr="00000000">
        <w:rPr>
          <w:rtl w:val="0"/>
        </w:rPr>
        <w:t xml:space="preserve">Is underlining used </w:t>
      </w:r>
      <w:r w:rsidDel="00000000" w:rsidR="00000000" w:rsidRPr="00000000">
        <w:rPr>
          <w:b w:val="1"/>
          <w:rtl w:val="0"/>
        </w:rPr>
        <w:t xml:space="preserve">only for hyperlinks</w:t>
      </w:r>
      <w:r w:rsidDel="00000000" w:rsidR="00000000" w:rsidRPr="00000000">
        <w:rPr>
          <w:rtl w:val="0"/>
        </w:rPr>
        <w:t xml:space="preserve"> and not for emphasis?</w:t>
      </w:r>
    </w:p>
    <w:p w:rsidR="00000000" w:rsidDel="00000000" w:rsidP="00000000" w:rsidRDefault="00000000" w:rsidRPr="00000000" w14:paraId="0000001B">
      <w:pPr>
        <w:numPr>
          <w:ilvl w:val="0"/>
          <w:numId w:val="5"/>
        </w:numPr>
        <w:spacing w:after="0" w:afterAutospacing="0" w:before="0" w:beforeAutospacing="0" w:lineRule="auto"/>
        <w:ind w:left="720" w:hanging="360"/>
        <w:rPr>
          <w:u w:val="none"/>
        </w:rPr>
      </w:pPr>
      <w:r w:rsidDel="00000000" w:rsidR="00000000" w:rsidRPr="00000000">
        <w:rPr>
          <w:rtl w:val="0"/>
        </w:rPr>
        <w:t xml:space="preserve">Is the use of </w:t>
      </w:r>
      <w:r w:rsidDel="00000000" w:rsidR="00000000" w:rsidRPr="00000000">
        <w:rPr>
          <w:b w:val="1"/>
          <w:rtl w:val="0"/>
        </w:rPr>
        <w:t xml:space="preserve">all capital letters</w:t>
      </w:r>
      <w:r w:rsidDel="00000000" w:rsidR="00000000" w:rsidRPr="00000000">
        <w:rPr>
          <w:rtl w:val="0"/>
        </w:rPr>
        <w:t xml:space="preserve"> limited to acronyms and not for emphasis?</w:t>
      </w:r>
    </w:p>
    <w:p w:rsidR="00000000" w:rsidDel="00000000" w:rsidP="00000000" w:rsidRDefault="00000000" w:rsidRPr="00000000" w14:paraId="0000001C">
      <w:pPr>
        <w:numPr>
          <w:ilvl w:val="0"/>
          <w:numId w:val="5"/>
        </w:numPr>
        <w:spacing w:after="0" w:afterAutospacing="0" w:before="0" w:beforeAutospacing="0" w:lineRule="auto"/>
        <w:ind w:left="720" w:hanging="360"/>
        <w:rPr>
          <w:u w:val="none"/>
        </w:rPr>
      </w:pPr>
      <w:r w:rsidDel="00000000" w:rsidR="00000000" w:rsidRPr="00000000">
        <w:rPr>
          <w:rtl w:val="0"/>
        </w:rPr>
        <w:t xml:space="preserve">Does the document avoid relying solely on </w:t>
      </w:r>
      <w:r w:rsidDel="00000000" w:rsidR="00000000" w:rsidRPr="00000000">
        <w:rPr>
          <w:b w:val="1"/>
          <w:rtl w:val="0"/>
        </w:rPr>
        <w:t xml:space="preserve">visual formatting</w:t>
      </w:r>
      <w:r w:rsidDel="00000000" w:rsidR="00000000" w:rsidRPr="00000000">
        <w:rPr>
          <w:rtl w:val="0"/>
        </w:rPr>
        <w:t xml:space="preserve"> (e.g., colors, shapes) to convey meaning?</w:t>
      </w:r>
    </w:p>
    <w:p w:rsidR="00000000" w:rsidDel="00000000" w:rsidP="00000000" w:rsidRDefault="00000000" w:rsidRPr="00000000" w14:paraId="0000001D">
      <w:pPr>
        <w:numPr>
          <w:ilvl w:val="1"/>
          <w:numId w:val="6"/>
        </w:numPr>
        <w:spacing w:after="0" w:afterAutospacing="0" w:before="0" w:beforeAutospacing="0" w:lineRule="auto"/>
        <w:ind w:left="1440" w:hanging="360"/>
      </w:pPr>
      <w:r w:rsidDel="00000000" w:rsidR="00000000" w:rsidRPr="00000000">
        <w:rPr>
          <w:rtl w:val="0"/>
        </w:rPr>
        <w:t xml:space="preserve">Use bold or italics instead for emphasis.</w:t>
      </w:r>
    </w:p>
    <w:p w:rsidR="00000000" w:rsidDel="00000000" w:rsidP="00000000" w:rsidRDefault="00000000" w:rsidRPr="00000000" w14:paraId="0000001E">
      <w:pPr>
        <w:numPr>
          <w:ilvl w:val="0"/>
          <w:numId w:val="2"/>
        </w:numPr>
        <w:spacing w:after="0" w:afterAutospacing="0" w:before="0" w:beforeAutospacing="0" w:lineRule="auto"/>
        <w:ind w:left="720" w:hanging="360"/>
        <w:rPr>
          <w:u w:val="none"/>
        </w:rPr>
      </w:pPr>
      <w:r w:rsidDel="00000000" w:rsidR="00000000" w:rsidRPr="00000000">
        <w:rPr>
          <w:rtl w:val="0"/>
        </w:rPr>
        <w:t xml:space="preserve">Is text presented as </w:t>
      </w:r>
      <w:r w:rsidDel="00000000" w:rsidR="00000000" w:rsidRPr="00000000">
        <w:rPr>
          <w:b w:val="1"/>
          <w:rtl w:val="0"/>
        </w:rPr>
        <w:t xml:space="preserve">editable text</w:t>
      </w:r>
      <w:r w:rsidDel="00000000" w:rsidR="00000000" w:rsidRPr="00000000">
        <w:rPr>
          <w:rtl w:val="0"/>
        </w:rPr>
        <w:t xml:space="preserve">, not as an image of text?</w:t>
      </w:r>
    </w:p>
    <w:p w:rsidR="00000000" w:rsidDel="00000000" w:rsidP="00000000" w:rsidRDefault="00000000" w:rsidRPr="00000000" w14:paraId="0000001F">
      <w:pPr>
        <w:numPr>
          <w:ilvl w:val="1"/>
          <w:numId w:val="6"/>
        </w:numPr>
        <w:spacing w:after="0" w:afterAutospacing="0" w:before="0" w:beforeAutospacing="0" w:lineRule="auto"/>
        <w:ind w:left="1440" w:hanging="360"/>
      </w:pPr>
      <w:r w:rsidDel="00000000" w:rsidR="00000000" w:rsidRPr="00000000">
        <w:rPr>
          <w:rtl w:val="0"/>
        </w:rPr>
        <w:t xml:space="preserve">Replace images of text with actual text whenever possible.</w:t>
      </w:r>
    </w:p>
    <w:p w:rsidR="00000000" w:rsidDel="00000000" w:rsidP="00000000" w:rsidRDefault="00000000" w:rsidRPr="00000000" w14:paraId="00000020">
      <w:pPr>
        <w:numPr>
          <w:ilvl w:val="0"/>
          <w:numId w:val="1"/>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sans serif fonts</w:t>
      </w:r>
      <w:r w:rsidDel="00000000" w:rsidR="00000000" w:rsidRPr="00000000">
        <w:rPr>
          <w:rtl w:val="0"/>
        </w:rPr>
        <w:t xml:space="preserve"> (e.g., Arial, Verdana, Calibri) used?</w:t>
      </w:r>
    </w:p>
    <w:p w:rsidR="00000000" w:rsidDel="00000000" w:rsidP="00000000" w:rsidRDefault="00000000" w:rsidRPr="00000000" w14:paraId="00000021">
      <w:pPr>
        <w:numPr>
          <w:ilvl w:val="0"/>
          <w:numId w:val="1"/>
        </w:numPr>
        <w:spacing w:after="0" w:afterAutospacing="0" w:before="0" w:beforeAutospacing="0" w:lineRule="auto"/>
        <w:ind w:left="720" w:hanging="360"/>
        <w:rPr>
          <w:u w:val="none"/>
        </w:rPr>
      </w:pPr>
      <w:r w:rsidDel="00000000" w:rsidR="00000000" w:rsidRPr="00000000">
        <w:rPr>
          <w:rtl w:val="0"/>
        </w:rPr>
        <w:t xml:space="preserve">Are </w:t>
      </w:r>
      <w:r w:rsidDel="00000000" w:rsidR="00000000" w:rsidRPr="00000000">
        <w:rPr>
          <w:b w:val="1"/>
          <w:rtl w:val="0"/>
        </w:rPr>
        <w:t xml:space="preserve">indent and alignment buttons</w:t>
      </w:r>
      <w:r w:rsidDel="00000000" w:rsidR="00000000" w:rsidRPr="00000000">
        <w:rPr>
          <w:rtl w:val="0"/>
        </w:rPr>
        <w:t xml:space="preserve"> used instead of tabs or spaces for formatting?</w:t>
      </w:r>
    </w:p>
    <w:p w:rsidR="00000000" w:rsidDel="00000000" w:rsidP="00000000" w:rsidRDefault="00000000" w:rsidRPr="00000000" w14:paraId="00000022">
      <w:pPr>
        <w:numPr>
          <w:ilvl w:val="0"/>
          <w:numId w:val="1"/>
        </w:numPr>
        <w:spacing w:after="0" w:afterAutospacing="0" w:before="0" w:beforeAutospacing="0" w:lineRule="auto"/>
        <w:ind w:left="720" w:hanging="360"/>
        <w:rPr>
          <w:u w:val="none"/>
        </w:rPr>
      </w:pPr>
      <w:r w:rsidDel="00000000" w:rsidR="00000000" w:rsidRPr="00000000">
        <w:rPr>
          <w:rtl w:val="0"/>
        </w:rPr>
        <w:t xml:space="preserve">Are tables used exclusively to </w:t>
      </w:r>
      <w:r w:rsidDel="00000000" w:rsidR="00000000" w:rsidRPr="00000000">
        <w:rPr>
          <w:b w:val="1"/>
          <w:rtl w:val="0"/>
        </w:rPr>
        <w:t xml:space="preserve">organize data</w:t>
      </w:r>
      <w:r w:rsidDel="00000000" w:rsidR="00000000" w:rsidRPr="00000000">
        <w:rPr>
          <w:rtl w:val="0"/>
        </w:rPr>
        <w:t xml:space="preserve">, rather than as a layout tool?</w:t>
      </w:r>
    </w:p>
    <w:p w:rsidR="00000000" w:rsidDel="00000000" w:rsidP="00000000" w:rsidRDefault="00000000" w:rsidRPr="00000000" w14:paraId="00000023">
      <w:pPr>
        <w:numPr>
          <w:ilvl w:val="0"/>
          <w:numId w:val="1"/>
        </w:numPr>
        <w:spacing w:after="0" w:afterAutospacing="0" w:before="0" w:beforeAutospacing="0" w:lineRule="auto"/>
        <w:ind w:left="720" w:hanging="360"/>
        <w:rPr>
          <w:u w:val="none"/>
        </w:rPr>
      </w:pPr>
      <w:r w:rsidDel="00000000" w:rsidR="00000000" w:rsidRPr="00000000">
        <w:rPr>
          <w:rtl w:val="0"/>
        </w:rPr>
        <w:t xml:space="preserve">Do tables avoid having </w:t>
      </w:r>
      <w:r w:rsidDel="00000000" w:rsidR="00000000" w:rsidRPr="00000000">
        <w:rPr>
          <w:b w:val="1"/>
          <w:rtl w:val="0"/>
        </w:rPr>
        <w:t xml:space="preserve">empty data cells</w:t>
      </w:r>
      <w:r w:rsidDel="00000000" w:rsidR="00000000" w:rsidRPr="00000000">
        <w:rPr>
          <w:rtl w:val="0"/>
        </w:rPr>
        <w:t xml:space="preserve">?</w:t>
      </w:r>
    </w:p>
    <w:p w:rsidR="00000000" w:rsidDel="00000000" w:rsidP="00000000" w:rsidRDefault="00000000" w:rsidRPr="00000000" w14:paraId="00000024">
      <w:pPr>
        <w:numPr>
          <w:ilvl w:val="0"/>
          <w:numId w:val="1"/>
        </w:numPr>
        <w:spacing w:after="0" w:afterAutospacing="0" w:before="0" w:beforeAutospacing="0" w:lineRule="auto"/>
        <w:ind w:left="720" w:hanging="360"/>
        <w:rPr>
          <w:u w:val="none"/>
        </w:rPr>
      </w:pPr>
      <w:r w:rsidDel="00000000" w:rsidR="00000000" w:rsidRPr="00000000">
        <w:rPr>
          <w:rtl w:val="0"/>
        </w:rPr>
        <w:t xml:space="preserve">Is there </w:t>
      </w:r>
      <w:r w:rsidDel="00000000" w:rsidR="00000000" w:rsidRPr="00000000">
        <w:rPr>
          <w:b w:val="1"/>
          <w:rtl w:val="0"/>
        </w:rPr>
        <w:t xml:space="preserve">sufficient color contrast</w:t>
      </w:r>
      <w:r w:rsidDel="00000000" w:rsidR="00000000" w:rsidRPr="00000000">
        <w:rPr>
          <w:rtl w:val="0"/>
        </w:rPr>
        <w:t xml:space="preserve">?</w:t>
      </w:r>
    </w:p>
    <w:p w:rsidR="00000000" w:rsidDel="00000000" w:rsidP="00000000" w:rsidRDefault="00000000" w:rsidRPr="00000000" w14:paraId="00000025">
      <w:pPr>
        <w:numPr>
          <w:ilvl w:val="1"/>
          <w:numId w:val="6"/>
        </w:numPr>
        <w:spacing w:after="240" w:before="0" w:beforeAutospacing="0" w:lineRule="auto"/>
        <w:ind w:left="1440" w:hanging="360"/>
      </w:pPr>
      <w:r w:rsidDel="00000000" w:rsidR="00000000" w:rsidRPr="00000000">
        <w:rPr>
          <w:rtl w:val="0"/>
        </w:rPr>
        <w:t xml:space="preserve">Use online tools like </w:t>
      </w:r>
      <w:r w:rsidDel="00000000" w:rsidR="00000000" w:rsidRPr="00000000">
        <w:rPr>
          <w:b w:val="1"/>
          <w:rtl w:val="0"/>
        </w:rPr>
        <w:t xml:space="preserve">WebAIM’s Contrast Checker</w:t>
      </w:r>
      <w:r w:rsidDel="00000000" w:rsidR="00000000" w:rsidRPr="00000000">
        <w:rPr>
          <w:rtl w:val="0"/>
        </w:rPr>
        <w:t xml:space="preserve"> to confirm compliance, as Adobe’s checker does not assess this.</w:t>
      </w:r>
    </w:p>
    <w:p w:rsidR="00000000" w:rsidDel="00000000" w:rsidP="00000000" w:rsidRDefault="00000000" w:rsidRPr="00000000" w14:paraId="00000026">
      <w:pPr>
        <w:spacing w:after="240" w:befor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after="86" w:line="260.0000064" w:lineRule="auto"/>
      <w:ind w:left="-187" w:right="-245" w:firstLine="0"/>
      <w:jc w:val="center"/>
      <w:rPr/>
    </w:pPr>
    <w:r w:rsidDel="00000000" w:rsidR="00000000" w:rsidRPr="00000000">
      <w:rPr>
        <w:sz w:val="18"/>
        <w:szCs w:val="18"/>
        <w:rtl w:val="0"/>
      </w:rPr>
      <w:t xml:space="preserve">University of Massachusetts  •  6 Floor W.E.B. Du Bois Library, 154 Hicks Way  •  Amherst, MA 01003  </w:t>
      <w:br w:type="textWrapping"/>
    </w:r>
    <w:hyperlink r:id="rId1">
      <w:r w:rsidDel="00000000" w:rsidR="00000000" w:rsidRPr="00000000">
        <w:rPr>
          <w:color w:val="1155cc"/>
          <w:sz w:val="18"/>
          <w:szCs w:val="18"/>
          <w:u w:val="single"/>
          <w:rtl w:val="0"/>
        </w:rPr>
        <w:t xml:space="preserve">www.umass.edu/ideas</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line="276" w:lineRule="auto"/>
      <w:rPr/>
    </w:pPr>
    <w:r w:rsidDel="00000000" w:rsidR="00000000" w:rsidRPr="00000000">
      <w:rPr>
        <w:sz w:val="20"/>
        <w:szCs w:val="20"/>
      </w:rPr>
      <w:drawing>
        <wp:inline distB="114300" distT="114300" distL="114300" distR="114300">
          <wp:extent cx="3171825" cy="523875"/>
          <wp:effectExtent b="0" l="0" r="0" t="0"/>
          <wp:docPr descr="University of Massachusetts Amherst Instructional Design, Engagement &amp; Support department wordmark. The text is written in black and maroon colors and says “UMassAmherst Instructional Design, Engagement, and Support.&quot;" id="1" name="image1.jpg"/>
          <a:graphic>
            <a:graphicData uri="http://schemas.openxmlformats.org/drawingml/2006/picture">
              <pic:pic>
                <pic:nvPicPr>
                  <pic:cNvPr descr="University of Massachusetts Amherst Instructional Design, Engagement &amp; Support department wordmark. The text is written in black and maroon colors and says “UMassAmherst Instructional Design, Engagement, and Support.&quot;" id="0" name="image1.jpg"/>
                  <pic:cNvPicPr preferRelativeResize="0"/>
                </pic:nvPicPr>
                <pic:blipFill>
                  <a:blip r:embed="rId1"/>
                  <a:srcRect b="12697" l="0" r="0" t="0"/>
                  <a:stretch>
                    <a:fillRect/>
                  </a:stretch>
                </pic:blipFill>
                <pic:spPr>
                  <a:xfrm>
                    <a:off x="0" y="0"/>
                    <a:ext cx="3171825"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ass.edu/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