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dsm9dmr01pk" w:id="0"/>
      <w:bookmarkEnd w:id="0"/>
      <w:r w:rsidDel="00000000" w:rsidR="00000000" w:rsidRPr="00000000">
        <w:rPr>
          <w:rtl w:val="0"/>
        </w:rPr>
        <w:t xml:space="preserve">Checklist: Making Google Docs Accessible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checklist to ensure your Google Docs are accessible to all students, including those using assistive technologies like screen readers.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40" w:before="240" w:lineRule="auto"/>
        <w:rPr/>
      </w:pPr>
      <w:bookmarkStart w:colFirst="0" w:colLast="0" w:name="_nwm3utmzcvvq" w:id="1"/>
      <w:bookmarkEnd w:id="1"/>
      <w:r w:rsidDel="00000000" w:rsidR="00000000" w:rsidRPr="00000000">
        <w:rPr>
          <w:rtl w:val="0"/>
        </w:rPr>
        <w:t xml:space="preserve">Document Structure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built-in </w:t>
      </w:r>
      <w:r w:rsidDel="00000000" w:rsidR="00000000" w:rsidRPr="00000000">
        <w:rPr>
          <w:b w:val="1"/>
          <w:rtl w:val="0"/>
        </w:rPr>
        <w:t xml:space="preserve">heading styles</w:t>
      </w:r>
      <w:r w:rsidDel="00000000" w:rsidR="00000000" w:rsidRPr="00000000">
        <w:rPr>
          <w:rtl w:val="0"/>
        </w:rPr>
        <w:t xml:space="preserve"> instead of manually resizing or bolding text.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Apply </w:t>
      </w:r>
      <w:r w:rsidDel="00000000" w:rsidR="00000000" w:rsidRPr="00000000">
        <w:rPr>
          <w:b w:val="1"/>
          <w:rtl w:val="0"/>
        </w:rPr>
        <w:t xml:space="preserve">Heading 1</w:t>
      </w:r>
      <w:r w:rsidDel="00000000" w:rsidR="00000000" w:rsidRPr="00000000">
        <w:rPr>
          <w:rtl w:val="0"/>
        </w:rPr>
        <w:t xml:space="preserve"> for the document title.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Heading 2, 3, etc.</w:t>
      </w:r>
      <w:r w:rsidDel="00000000" w:rsidR="00000000" w:rsidRPr="00000000">
        <w:rPr>
          <w:rtl w:val="0"/>
        </w:rPr>
        <w:t xml:space="preserve"> for section and subsection titles.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Ensure headings follow a </w:t>
      </w:r>
      <w:r w:rsidDel="00000000" w:rsidR="00000000" w:rsidRPr="00000000">
        <w:rPr>
          <w:b w:val="1"/>
          <w:rtl w:val="0"/>
        </w:rPr>
        <w:t xml:space="preserve">logical order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(e.g., Heading 1 → Heading 2, not Heading 1 → Heading 4).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ijep61kp5iw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Alternative Text (Alt Text) for Images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</w:t>
      </w:r>
      <w:r w:rsidDel="00000000" w:rsidR="00000000" w:rsidRPr="00000000">
        <w:rPr>
          <w:b w:val="1"/>
          <w:rtl w:val="0"/>
        </w:rPr>
        <w:t xml:space="preserve">alt text</w:t>
      </w:r>
      <w:r w:rsidDel="00000000" w:rsidR="00000000" w:rsidRPr="00000000">
        <w:rPr>
          <w:rtl w:val="0"/>
        </w:rPr>
        <w:t xml:space="preserve"> for all meaningful images and graphics.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Right-click the image and select </w:t>
      </w:r>
      <w:r w:rsidDel="00000000" w:rsidR="00000000" w:rsidRPr="00000000">
        <w:rPr>
          <w:b w:val="1"/>
          <w:rtl w:val="0"/>
        </w:rPr>
        <w:t xml:space="preserve">View More Actions &gt; Alt Text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Write a </w:t>
      </w:r>
      <w:r w:rsidDel="00000000" w:rsidR="00000000" w:rsidRPr="00000000">
        <w:rPr>
          <w:b w:val="1"/>
          <w:rtl w:val="0"/>
        </w:rPr>
        <w:t xml:space="preserve">concise but descriptive</w:t>
      </w:r>
      <w:r w:rsidDel="00000000" w:rsidR="00000000" w:rsidRPr="00000000">
        <w:rPr>
          <w:rtl w:val="0"/>
        </w:rPr>
        <w:t xml:space="preserve"> summary of the image’s content.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Avoid using phrases like “image of…” or “picture of…”.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Bad alt text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"Graph"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Good alt text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"Bar chart comparing student performance across three assessments, showing a 20% improvement in final exams."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spacing w:after="40" w:before="240" w:lineRule="auto"/>
        <w:rPr/>
      </w:pPr>
      <w:bookmarkStart w:colFirst="0" w:colLast="0" w:name="_nb0r99ohfpvr" w:id="3"/>
      <w:bookmarkEnd w:id="3"/>
      <w:r w:rsidDel="00000000" w:rsidR="00000000" w:rsidRPr="00000000">
        <w:rPr>
          <w:rtl w:val="0"/>
        </w:rPr>
        <w:t xml:space="preserve">Table Accessibility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tables </w:t>
      </w:r>
      <w:r w:rsidDel="00000000" w:rsidR="00000000" w:rsidRPr="00000000">
        <w:rPr>
          <w:b w:val="1"/>
          <w:rtl w:val="0"/>
        </w:rPr>
        <w:t xml:space="preserve">only for data</w:t>
      </w:r>
      <w:r w:rsidDel="00000000" w:rsidR="00000000" w:rsidRPr="00000000">
        <w:rPr>
          <w:rtl w:val="0"/>
        </w:rPr>
        <w:t xml:space="preserve">, not for layout or formatting.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a </w:t>
      </w:r>
      <w:r w:rsidDel="00000000" w:rsidR="00000000" w:rsidRPr="00000000">
        <w:rPr>
          <w:b w:val="1"/>
          <w:rtl w:val="0"/>
        </w:rPr>
        <w:t xml:space="preserve">header row</w:t>
      </w:r>
      <w:r w:rsidDel="00000000" w:rsidR="00000000" w:rsidRPr="00000000">
        <w:rPr>
          <w:rtl w:val="0"/>
        </w:rPr>
        <w:t xml:space="preserve"> so screen readers can recognize table structure.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Place your cursor inside the first row, go to </w:t>
      </w:r>
      <w:r w:rsidDel="00000000" w:rsidR="00000000" w:rsidRPr="00000000">
        <w:rPr>
          <w:b w:val="1"/>
          <w:rtl w:val="0"/>
        </w:rPr>
        <w:t xml:space="preserve">Table Properties &gt; Row</w:t>
      </w:r>
      <w:r w:rsidDel="00000000" w:rsidR="00000000" w:rsidRPr="00000000">
        <w:rPr>
          <w:rtl w:val="0"/>
        </w:rPr>
        <w:t xml:space="preserve">, and check </w:t>
      </w:r>
      <w:r w:rsidDel="00000000" w:rsidR="00000000" w:rsidRPr="00000000">
        <w:rPr>
          <w:b w:val="1"/>
          <w:rtl w:val="0"/>
        </w:rPr>
        <w:t xml:space="preserve">Pin header row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</w:t>
      </w:r>
      <w:r w:rsidDel="00000000" w:rsidR="00000000" w:rsidRPr="00000000">
        <w:rPr>
          <w:b w:val="1"/>
          <w:rtl w:val="0"/>
        </w:rPr>
        <w:t xml:space="preserve">clear, concise labels</w:t>
      </w:r>
      <w:r w:rsidDel="00000000" w:rsidR="00000000" w:rsidRPr="00000000">
        <w:rPr>
          <w:rtl w:val="0"/>
        </w:rPr>
        <w:t xml:space="preserve"> in header cells (avoid vague terms like "Category" or "Data").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spacing w:after="40" w:before="240" w:lineRule="auto"/>
        <w:rPr/>
      </w:pPr>
      <w:bookmarkStart w:colFirst="0" w:colLast="0" w:name="_7tqsinqsmpl3" w:id="4"/>
      <w:bookmarkEnd w:id="4"/>
      <w:r w:rsidDel="00000000" w:rsidR="00000000" w:rsidRPr="00000000">
        <w:rPr>
          <w:rtl w:val="0"/>
        </w:rPr>
        <w:t xml:space="preserve">Color Contrast &amp; Readability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sufficient contrast</w:t>
      </w:r>
      <w:r w:rsidDel="00000000" w:rsidR="00000000" w:rsidRPr="00000000">
        <w:rPr>
          <w:rtl w:val="0"/>
        </w:rPr>
        <w:t xml:space="preserve"> between text and background colors.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Test colors using the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WebAIM Contrast Checker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Ensure contrast </w:t>
      </w:r>
      <w:r w:rsidDel="00000000" w:rsidR="00000000" w:rsidRPr="00000000">
        <w:rPr>
          <w:b w:val="1"/>
          <w:rtl w:val="0"/>
        </w:rPr>
        <w:t xml:space="preserve">meets WCAG AA or AAA standards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 </w:t>
      </w:r>
      <w:r w:rsidDel="00000000" w:rsidR="00000000" w:rsidRPr="00000000">
        <w:rPr>
          <w:b w:val="1"/>
          <w:rtl w:val="0"/>
        </w:rPr>
        <w:t xml:space="preserve">light gray, neon, or pastel</w:t>
      </w:r>
      <w:r w:rsidDel="00000000" w:rsidR="00000000" w:rsidRPr="00000000">
        <w:rPr>
          <w:rtl w:val="0"/>
        </w:rPr>
        <w:t xml:space="preserve"> text colors that reduce readability.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dark text on a light background</w:t>
      </w:r>
      <w:r w:rsidDel="00000000" w:rsidR="00000000" w:rsidRPr="00000000">
        <w:rPr>
          <w:rtl w:val="0"/>
        </w:rPr>
        <w:t xml:space="preserve"> for best readability.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 Tip:</w:t>
      </w:r>
      <w:r w:rsidDel="00000000" w:rsidR="00000000" w:rsidRPr="00000000">
        <w:rPr>
          <w:rtl w:val="0"/>
        </w:rPr>
        <w:t xml:space="preserve"> For easy readability, stick to high-contrast combinations like </w:t>
      </w:r>
      <w:r w:rsidDel="00000000" w:rsidR="00000000" w:rsidRPr="00000000">
        <w:rPr>
          <w:b w:val="1"/>
          <w:rtl w:val="0"/>
        </w:rPr>
        <w:t xml:space="preserve">black text on a white background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spacing w:after="86" w:line="260.0000064" w:lineRule="auto"/>
      <w:ind w:left="-187" w:right="-245" w:firstLine="0"/>
      <w:jc w:val="center"/>
      <w:rPr/>
    </w:pPr>
    <w:r w:rsidDel="00000000" w:rsidR="00000000" w:rsidRPr="00000000">
      <w:rPr>
        <w:sz w:val="18"/>
        <w:szCs w:val="18"/>
        <w:rtl w:val="0"/>
      </w:rPr>
      <w:t xml:space="preserve">University of Massachusetts  •  6 Floor W.E.B. Du Bois Library, 154 Hicks Way  •  Amherst, MA 01003  </w:t>
      <w:br w:type="textWrapping"/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www.umass.edu/ideas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76" w:lineRule="auto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171825" cy="523875"/>
          <wp:effectExtent b="0" l="0" r="0" t="0"/>
          <wp:docPr descr="University of Massachusetts Amherst Instructional Design, Engagement &amp; Support department wordmark. The text is written in black and maroon colors and says “UMassAmherst Instructional Design, Engagement, and Support.&quot;" id="1" name="image1.jpg"/>
          <a:graphic>
            <a:graphicData uri="http://schemas.openxmlformats.org/drawingml/2006/picture">
              <pic:pic>
                <pic:nvPicPr>
                  <pic:cNvPr descr="University of Massachusetts Amherst Instructional Design, Engagement &amp; Support department wordmark. The text is written in black and maroon colors and says “UMassAmherst Instructional Design, Engagement, and Support.&quot;" id="0" name="image1.jpg"/>
                  <pic:cNvPicPr preferRelativeResize="0"/>
                </pic:nvPicPr>
                <pic:blipFill>
                  <a:blip r:embed="rId1"/>
                  <a:srcRect b="12697" l="0" r="0" t="0"/>
                  <a:stretch>
                    <a:fillRect/>
                  </a:stretch>
                </pic:blipFill>
                <pic:spPr>
                  <a:xfrm>
                    <a:off x="0" y="0"/>
                    <a:ext cx="3171825" cy="523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ebaim.org/resources/contrastchecker/" TargetMode="External"/><Relationship Id="rId7" Type="http://schemas.openxmlformats.org/officeDocument/2006/relationships/hyperlink" Target="https://webaim.org/resources/contrastchecker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mass.edu/idea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